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702BD">
      <w:pPr>
        <w:spacing w:before="275" w:line="184" w:lineRule="auto"/>
        <w:ind w:left="182"/>
        <w:rPr>
          <w:rFonts w:ascii="微软雅黑" w:hAnsi="微软雅黑" w:eastAsia="微软雅黑" w:cs="微软雅黑"/>
          <w:sz w:val="64"/>
          <w:szCs w:val="64"/>
        </w:rPr>
      </w:pPr>
      <w:r>
        <w:rPr>
          <w:rFonts w:ascii="Times New Roman" w:hAnsi="Times New Roman" w:eastAsia="Times New Roman" w:cs="Times New Roman"/>
          <w:spacing w:val="-9"/>
          <w:sz w:val="64"/>
          <w:szCs w:val="64"/>
        </w:rPr>
        <w:t>2024</w:t>
      </w:r>
      <w:r>
        <w:rPr>
          <w:rFonts w:ascii="微软雅黑" w:hAnsi="微软雅黑" w:eastAsia="微软雅黑" w:cs="微软雅黑"/>
          <w:spacing w:val="-9"/>
          <w:sz w:val="64"/>
          <w:szCs w:val="64"/>
        </w:rPr>
        <w:t>年度校级质量工程项目</w:t>
      </w:r>
    </w:p>
    <w:p w14:paraId="4E3AE1B9">
      <w:pPr>
        <w:pStyle w:val="2"/>
        <w:spacing w:line="397" w:lineRule="auto"/>
      </w:pPr>
    </w:p>
    <w:p w14:paraId="48568FCE">
      <w:pPr>
        <w:spacing w:before="275" w:line="221" w:lineRule="auto"/>
        <w:ind w:left="2440"/>
        <w:outlineLvl w:val="0"/>
        <w:rPr>
          <w:rFonts w:ascii="微软雅黑" w:hAnsi="微软雅黑" w:eastAsia="微软雅黑" w:cs="微软雅黑"/>
          <w:sz w:val="64"/>
          <w:szCs w:val="64"/>
        </w:rPr>
      </w:pPr>
      <w:r>
        <w:rPr>
          <w:rFonts w:ascii="微软雅黑" w:hAnsi="微软雅黑" w:eastAsia="微软雅黑" w:cs="微软雅黑"/>
          <w:spacing w:val="-51"/>
          <w:w w:val="99"/>
          <w:sz w:val="64"/>
          <w:szCs w:val="64"/>
        </w:rPr>
        <w:t>（</w:t>
      </w:r>
      <w:r>
        <w:rPr>
          <w:rFonts w:hint="eastAsia" w:ascii="微软雅黑" w:hAnsi="微软雅黑" w:eastAsia="微软雅黑" w:cs="微软雅黑"/>
          <w:spacing w:val="-51"/>
          <w:w w:val="99"/>
          <w:sz w:val="64"/>
          <w:szCs w:val="64"/>
          <w:lang w:val="en-US" w:eastAsia="zh-CN"/>
        </w:rPr>
        <w:t>部分项目</w:t>
      </w:r>
      <w:r>
        <w:rPr>
          <w:rFonts w:ascii="微软雅黑" w:hAnsi="微软雅黑" w:eastAsia="微软雅黑" w:cs="微软雅黑"/>
          <w:spacing w:val="-51"/>
          <w:w w:val="99"/>
          <w:sz w:val="64"/>
          <w:szCs w:val="64"/>
        </w:rPr>
        <w:t>）</w:t>
      </w:r>
    </w:p>
    <w:p w14:paraId="72F3989C">
      <w:pPr>
        <w:pStyle w:val="2"/>
        <w:spacing w:line="245" w:lineRule="auto"/>
      </w:pPr>
    </w:p>
    <w:p w14:paraId="2D28B16D">
      <w:pPr>
        <w:pStyle w:val="2"/>
        <w:spacing w:line="245" w:lineRule="auto"/>
      </w:pPr>
    </w:p>
    <w:p w14:paraId="1A49B5F1">
      <w:pPr>
        <w:pStyle w:val="2"/>
        <w:spacing w:line="245" w:lineRule="auto"/>
      </w:pPr>
    </w:p>
    <w:p w14:paraId="3D121F9D">
      <w:pPr>
        <w:pStyle w:val="2"/>
        <w:spacing w:line="245" w:lineRule="auto"/>
      </w:pPr>
    </w:p>
    <w:p w14:paraId="4CDBDB41">
      <w:pPr>
        <w:pStyle w:val="2"/>
        <w:spacing w:line="245" w:lineRule="auto"/>
      </w:pPr>
      <w:r>
        <mc:AlternateContent>
          <mc:Choice Requires="wps">
            <w:drawing>
              <wp:anchor distT="0" distB="0" distL="114300" distR="114300" simplePos="0" relativeHeight="251660288" behindDoc="0" locked="0" layoutInCell="1" allowOverlap="1">
                <wp:simplePos x="0" y="0"/>
                <wp:positionH relativeFrom="column">
                  <wp:posOffset>2290445</wp:posOffset>
                </wp:positionH>
                <wp:positionV relativeFrom="paragraph">
                  <wp:posOffset>1270</wp:posOffset>
                </wp:positionV>
                <wp:extent cx="695960" cy="41681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95960" cy="4168140"/>
                        </a:xfrm>
                        <a:prstGeom prst="rect">
                          <a:avLst/>
                        </a:prstGeom>
                        <a:noFill/>
                        <a:ln>
                          <a:noFill/>
                        </a:ln>
                      </wps:spPr>
                      <wps:txbx>
                        <w:txbxContent>
                          <w:p w14:paraId="7E0BB0BB">
                            <w:pPr>
                              <w:spacing w:before="17" w:line="207" w:lineRule="auto"/>
                              <w:ind w:left="20"/>
                              <w:outlineLvl w:val="0"/>
                              <w:rPr>
                                <w:rFonts w:ascii="黑体" w:hAnsi="黑体" w:eastAsia="黑体" w:cs="黑体"/>
                                <w:sz w:val="83"/>
                                <w:szCs w:val="83"/>
                              </w:rPr>
                            </w:pPr>
                            <w:r>
                              <w:rPr>
                                <w:rFonts w:ascii="黑体" w:hAnsi="黑体" w:eastAsia="黑体" w:cs="黑体"/>
                                <w:b/>
                                <w:bCs/>
                                <w:spacing w:val="13"/>
                                <w:position w:val="8"/>
                                <w:sz w:val="83"/>
                                <w:szCs w:val="83"/>
                              </w:rPr>
                              <w:t>申</w:t>
                            </w:r>
                            <w:r>
                              <w:rPr>
                                <w:rFonts w:ascii="黑体" w:hAnsi="黑体" w:eastAsia="黑体" w:cs="黑体"/>
                                <w:spacing w:val="206"/>
                                <w:position w:val="8"/>
                                <w:sz w:val="83"/>
                                <w:szCs w:val="83"/>
                              </w:rPr>
                              <w:t xml:space="preserve"> </w:t>
                            </w:r>
                            <w:r>
                              <w:rPr>
                                <w:rFonts w:ascii="黑体" w:hAnsi="黑体" w:eastAsia="黑体" w:cs="黑体"/>
                                <w:b/>
                                <w:bCs/>
                                <w:spacing w:val="13"/>
                                <w:position w:val="-2"/>
                                <w:sz w:val="83"/>
                                <w:szCs w:val="83"/>
                              </w:rPr>
                              <w:t>报</w:t>
                            </w:r>
                            <w:r>
                              <w:rPr>
                                <w:rFonts w:ascii="黑体" w:hAnsi="黑体" w:eastAsia="黑体" w:cs="黑体"/>
                                <w:spacing w:val="201"/>
                                <w:position w:val="-2"/>
                                <w:sz w:val="83"/>
                                <w:szCs w:val="83"/>
                              </w:rPr>
                              <w:t xml:space="preserve"> </w:t>
                            </w:r>
                            <w:r>
                              <w:rPr>
                                <w:rFonts w:ascii="黑体" w:hAnsi="黑体" w:eastAsia="黑体" w:cs="黑体"/>
                                <w:b/>
                                <w:bCs/>
                                <w:spacing w:val="13"/>
                                <w:position w:val="-2"/>
                                <w:sz w:val="83"/>
                                <w:szCs w:val="83"/>
                              </w:rPr>
                              <w:t>指</w:t>
                            </w:r>
                            <w:r>
                              <w:rPr>
                                <w:rFonts w:ascii="黑体" w:hAnsi="黑体" w:eastAsia="黑体" w:cs="黑体"/>
                                <w:spacing w:val="203"/>
                                <w:position w:val="-2"/>
                                <w:sz w:val="83"/>
                                <w:szCs w:val="83"/>
                              </w:rPr>
                              <w:t xml:space="preserve"> </w:t>
                            </w:r>
                            <w:r>
                              <w:rPr>
                                <w:rFonts w:ascii="黑体" w:hAnsi="黑体" w:eastAsia="黑体" w:cs="黑体"/>
                                <w:b/>
                                <w:bCs/>
                                <w:spacing w:val="13"/>
                                <w:position w:val="-1"/>
                                <w:sz w:val="83"/>
                                <w:szCs w:val="83"/>
                              </w:rPr>
                              <w:t>南</w:t>
                            </w:r>
                          </w:p>
                        </w:txbxContent>
                      </wps:txbx>
                      <wps:bodyPr vert="eaVert" lIns="0" tIns="0" rIns="0" bIns="0" upright="1"/>
                    </wps:wsp>
                  </a:graphicData>
                </a:graphic>
              </wp:anchor>
            </w:drawing>
          </mc:Choice>
          <mc:Fallback>
            <w:pict>
              <v:shape id="_x0000_s1026" o:spid="_x0000_s1026" o:spt="202" type="#_x0000_t202" style="position:absolute;left:0pt;margin-left:180.35pt;margin-top:0.1pt;height:328.2pt;width:54.8pt;z-index:251660288;mso-width-relative:page;mso-height-relative:page;" filled="f" stroked="f" coordsize="21600,21600" o:gfxdata="UEsDBAoAAAAAAIdO4kAAAAAAAAAAAAAAAAAEAAAAZHJzL1BLAwQUAAAACACHTuJAiXj1v9YAAAAI&#10;AQAADwAAAGRycy9kb3ducmV2LnhtbE2PzU7DMBCE70i8g7VI3KjdhroozaZCrYBzQy+5ubabRNjr&#10;KHZ/eHvMCY6jGc18U21u3rGLneIQCGE+E8As6WAG6hAOn29PL8BiUmSUC2QRvm2ETX1/V6nShCvt&#10;7aVJHcslFEuF0Kc0lpxH3Vuv4iyMlrJ3CpNXKcup42ZS11zuHV8IIblXA+WFXo1221v91Zw9Qrtt&#10;HQ/6sNQf+4Kr12b37tod4uPDXKyBJXtLf2H4xc/oUGemYziTicwhFFKschRhASzbzytRADsiyKWU&#10;wOuK/z9Q/wBQSwMEFAAAAAgAh07iQKcMPzvEAQAAgAMAAA4AAABkcnMvZTJvRG9jLnhtbK1TzW4T&#10;MRC+I/EOlu9kk6hE7SqbSigqQkKAVMrd8dpZS/7TjJPdvAC8AScu3HmuPAdjJ5tCufTAxR7PjGe+&#10;7xt7eTs4y/YK0ATf8NlkypnyMrTGbxv+8Pnu1TVnmIRvhQ1eNfygkN+uXr5Y9rFW89AF2ypgVMRj&#10;3ceGdynFuqpQdsoJnISoPAV1ACcSHWFbtSB6qu5sNZ9OF1UfoI0QpEIk7/oU5OeK8JyCQWsj1TrI&#10;nVM+naqCsiIRJexMRL4qaLVWMn3UGlVituHENJWVmpC9yWu1Wop6CyJ2Rp4hiOdAeMLJCeOp6aXU&#10;WiTBdmD+KeWMhIBBp4kMrjoRKYoQi9n0iTb3nYiqcCGpMV5Ex/9XVn7YfwJm2obPOfPC0cCP378d&#10;f/w6/vzK5lmePmJNWfeR8tLwJgz0aEY/kjOzHjS4vBMfRnES93ARVw2JSXIubl7fLCgiKXQ1W1zP&#10;ror61ePtCJjequBYNhoONLyiqdi/x0RIKHVMyc18uDPWlgFa/5eDErOnytBPELOVhs1w5rMJ7YHo&#10;0C+gPkp8oZ0z+86TsPmRjAaMxmY0dhHMtqNLRYLSgAZToJ0fUZ78n+cC4/HjrH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iXj1v9YAAAAIAQAADwAAAAAAAAABACAAAAAiAAAAZHJzL2Rvd25yZXYu&#10;eG1sUEsBAhQAFAAAAAgAh07iQKcMPzvEAQAAgAMAAA4AAAAAAAAAAQAgAAAAJQEAAGRycy9lMm9E&#10;b2MueG1sUEsFBgAAAAAGAAYAWQEAAFsFAAAAAA==&#10;">
                <v:fill on="f" focussize="0,0"/>
                <v:stroke on="f"/>
                <v:imagedata o:title=""/>
                <o:lock v:ext="edit" aspectratio="f"/>
                <v:textbox inset="0mm,0mm,0mm,0mm" style="layout-flow:vertical-ideographic;">
                  <w:txbxContent>
                    <w:p w14:paraId="7E0BB0BB">
                      <w:pPr>
                        <w:spacing w:before="17" w:line="207" w:lineRule="auto"/>
                        <w:ind w:left="20"/>
                        <w:outlineLvl w:val="0"/>
                        <w:rPr>
                          <w:rFonts w:ascii="黑体" w:hAnsi="黑体" w:eastAsia="黑体" w:cs="黑体"/>
                          <w:sz w:val="83"/>
                          <w:szCs w:val="83"/>
                        </w:rPr>
                      </w:pPr>
                      <w:r>
                        <w:rPr>
                          <w:rFonts w:ascii="黑体" w:hAnsi="黑体" w:eastAsia="黑体" w:cs="黑体"/>
                          <w:b/>
                          <w:bCs/>
                          <w:spacing w:val="13"/>
                          <w:position w:val="8"/>
                          <w:sz w:val="83"/>
                          <w:szCs w:val="83"/>
                        </w:rPr>
                        <w:t>申</w:t>
                      </w:r>
                      <w:r>
                        <w:rPr>
                          <w:rFonts w:ascii="黑体" w:hAnsi="黑体" w:eastAsia="黑体" w:cs="黑体"/>
                          <w:spacing w:val="206"/>
                          <w:position w:val="8"/>
                          <w:sz w:val="83"/>
                          <w:szCs w:val="83"/>
                        </w:rPr>
                        <w:t xml:space="preserve"> </w:t>
                      </w:r>
                      <w:r>
                        <w:rPr>
                          <w:rFonts w:ascii="黑体" w:hAnsi="黑体" w:eastAsia="黑体" w:cs="黑体"/>
                          <w:b/>
                          <w:bCs/>
                          <w:spacing w:val="13"/>
                          <w:position w:val="-2"/>
                          <w:sz w:val="83"/>
                          <w:szCs w:val="83"/>
                        </w:rPr>
                        <w:t>报</w:t>
                      </w:r>
                      <w:r>
                        <w:rPr>
                          <w:rFonts w:ascii="黑体" w:hAnsi="黑体" w:eastAsia="黑体" w:cs="黑体"/>
                          <w:spacing w:val="201"/>
                          <w:position w:val="-2"/>
                          <w:sz w:val="83"/>
                          <w:szCs w:val="83"/>
                        </w:rPr>
                        <w:t xml:space="preserve"> </w:t>
                      </w:r>
                      <w:r>
                        <w:rPr>
                          <w:rFonts w:ascii="黑体" w:hAnsi="黑体" w:eastAsia="黑体" w:cs="黑体"/>
                          <w:b/>
                          <w:bCs/>
                          <w:spacing w:val="13"/>
                          <w:position w:val="-2"/>
                          <w:sz w:val="83"/>
                          <w:szCs w:val="83"/>
                        </w:rPr>
                        <w:t>指</w:t>
                      </w:r>
                      <w:r>
                        <w:rPr>
                          <w:rFonts w:ascii="黑体" w:hAnsi="黑体" w:eastAsia="黑体" w:cs="黑体"/>
                          <w:spacing w:val="203"/>
                          <w:position w:val="-2"/>
                          <w:sz w:val="83"/>
                          <w:szCs w:val="83"/>
                        </w:rPr>
                        <w:t xml:space="preserve"> </w:t>
                      </w:r>
                      <w:r>
                        <w:rPr>
                          <w:rFonts w:ascii="黑体" w:hAnsi="黑体" w:eastAsia="黑体" w:cs="黑体"/>
                          <w:b/>
                          <w:bCs/>
                          <w:spacing w:val="13"/>
                          <w:position w:val="-1"/>
                          <w:sz w:val="83"/>
                          <w:szCs w:val="83"/>
                        </w:rPr>
                        <w:t>南</w:t>
                      </w:r>
                    </w:p>
                  </w:txbxContent>
                </v:textbox>
              </v:shape>
            </w:pict>
          </mc:Fallback>
        </mc:AlternateContent>
      </w:r>
    </w:p>
    <w:p w14:paraId="213238A4">
      <w:pPr>
        <w:pStyle w:val="2"/>
        <w:spacing w:line="245" w:lineRule="auto"/>
      </w:pPr>
    </w:p>
    <w:p w14:paraId="425968FE">
      <w:pPr>
        <w:pStyle w:val="2"/>
        <w:spacing w:line="245" w:lineRule="auto"/>
      </w:pPr>
    </w:p>
    <w:p w14:paraId="73A80106">
      <w:pPr>
        <w:pStyle w:val="2"/>
        <w:spacing w:line="245" w:lineRule="auto"/>
      </w:pPr>
    </w:p>
    <w:p w14:paraId="10FD2C6B">
      <w:pPr>
        <w:pStyle w:val="2"/>
        <w:spacing w:line="245" w:lineRule="auto"/>
      </w:pPr>
    </w:p>
    <w:p w14:paraId="7711FF6C">
      <w:pPr>
        <w:pStyle w:val="2"/>
        <w:spacing w:line="245" w:lineRule="auto"/>
      </w:pPr>
    </w:p>
    <w:p w14:paraId="415A69F2">
      <w:pPr>
        <w:pStyle w:val="2"/>
        <w:spacing w:line="245" w:lineRule="auto"/>
      </w:pPr>
    </w:p>
    <w:p w14:paraId="2691044F">
      <w:pPr>
        <w:pStyle w:val="2"/>
        <w:spacing w:line="245" w:lineRule="auto"/>
      </w:pPr>
    </w:p>
    <w:p w14:paraId="3B822D9A">
      <w:pPr>
        <w:pStyle w:val="2"/>
        <w:spacing w:line="246" w:lineRule="auto"/>
      </w:pPr>
    </w:p>
    <w:p w14:paraId="7FB13AF7">
      <w:pPr>
        <w:pStyle w:val="2"/>
        <w:spacing w:line="246" w:lineRule="auto"/>
      </w:pPr>
    </w:p>
    <w:p w14:paraId="2416206E">
      <w:pPr>
        <w:pStyle w:val="2"/>
        <w:spacing w:line="246" w:lineRule="auto"/>
      </w:pPr>
    </w:p>
    <w:p w14:paraId="797B1DB4">
      <w:pPr>
        <w:pStyle w:val="2"/>
        <w:spacing w:line="246" w:lineRule="auto"/>
      </w:pPr>
    </w:p>
    <w:p w14:paraId="65234D3A">
      <w:pPr>
        <w:pStyle w:val="2"/>
        <w:spacing w:line="246" w:lineRule="auto"/>
      </w:pPr>
    </w:p>
    <w:p w14:paraId="3CC55111">
      <w:pPr>
        <w:pStyle w:val="2"/>
        <w:spacing w:line="246" w:lineRule="auto"/>
      </w:pPr>
    </w:p>
    <w:p w14:paraId="532DB907">
      <w:pPr>
        <w:pStyle w:val="2"/>
        <w:spacing w:line="246" w:lineRule="auto"/>
      </w:pPr>
    </w:p>
    <w:p w14:paraId="64D81FDA">
      <w:pPr>
        <w:pStyle w:val="2"/>
        <w:spacing w:line="246" w:lineRule="auto"/>
      </w:pPr>
    </w:p>
    <w:p w14:paraId="3B2D04AE">
      <w:pPr>
        <w:pStyle w:val="2"/>
        <w:spacing w:line="246" w:lineRule="auto"/>
      </w:pPr>
    </w:p>
    <w:p w14:paraId="2DBB211E">
      <w:pPr>
        <w:pStyle w:val="2"/>
        <w:spacing w:line="246" w:lineRule="auto"/>
      </w:pPr>
    </w:p>
    <w:p w14:paraId="4F733FD9">
      <w:pPr>
        <w:pStyle w:val="2"/>
        <w:spacing w:line="246" w:lineRule="auto"/>
      </w:pPr>
    </w:p>
    <w:p w14:paraId="3D9A3C38">
      <w:pPr>
        <w:pStyle w:val="2"/>
        <w:spacing w:line="246" w:lineRule="auto"/>
      </w:pPr>
    </w:p>
    <w:p w14:paraId="606AD4E1">
      <w:pPr>
        <w:pStyle w:val="2"/>
        <w:spacing w:line="246" w:lineRule="auto"/>
      </w:pPr>
    </w:p>
    <w:p w14:paraId="1D29B943">
      <w:pPr>
        <w:pStyle w:val="2"/>
        <w:spacing w:line="246" w:lineRule="auto"/>
      </w:pPr>
    </w:p>
    <w:p w14:paraId="6E8C4D9D">
      <w:pPr>
        <w:pStyle w:val="2"/>
        <w:spacing w:line="246" w:lineRule="auto"/>
      </w:pPr>
    </w:p>
    <w:p w14:paraId="607D030B">
      <w:pPr>
        <w:pStyle w:val="2"/>
        <w:spacing w:line="246" w:lineRule="auto"/>
      </w:pPr>
    </w:p>
    <w:p w14:paraId="7F8D03DB">
      <w:pPr>
        <w:pStyle w:val="2"/>
        <w:spacing w:line="246" w:lineRule="auto"/>
      </w:pPr>
    </w:p>
    <w:p w14:paraId="5147DDBF">
      <w:pPr>
        <w:pStyle w:val="2"/>
        <w:spacing w:line="246" w:lineRule="auto"/>
      </w:pPr>
    </w:p>
    <w:p w14:paraId="1068C23C">
      <w:pPr>
        <w:pStyle w:val="2"/>
        <w:spacing w:line="246" w:lineRule="auto"/>
      </w:pPr>
    </w:p>
    <w:p w14:paraId="256B6441">
      <w:pPr>
        <w:pStyle w:val="2"/>
        <w:spacing w:line="246" w:lineRule="auto"/>
      </w:pPr>
    </w:p>
    <w:p w14:paraId="223AE05A">
      <w:pPr>
        <w:pStyle w:val="2"/>
        <w:spacing w:line="246" w:lineRule="auto"/>
      </w:pPr>
    </w:p>
    <w:p w14:paraId="15811A46">
      <w:pPr>
        <w:pStyle w:val="2"/>
        <w:spacing w:line="246" w:lineRule="auto"/>
      </w:pPr>
    </w:p>
    <w:p w14:paraId="0B8644FF">
      <w:pPr>
        <w:pStyle w:val="2"/>
        <w:spacing w:line="246" w:lineRule="auto"/>
      </w:pPr>
    </w:p>
    <w:p w14:paraId="2E14707E">
      <w:pPr>
        <w:spacing w:before="98" w:line="294" w:lineRule="auto"/>
        <w:ind w:left="3442" w:right="3282" w:hanging="282"/>
        <w:jc w:val="center"/>
        <w:rPr>
          <w:rFonts w:hint="eastAsia" w:ascii="黑体" w:hAnsi="黑体" w:eastAsia="黑体" w:cs="黑体"/>
          <w:spacing w:val="14"/>
          <w:sz w:val="30"/>
          <w:szCs w:val="30"/>
          <w:lang w:val="en-US" w:eastAsia="zh-CN"/>
        </w:rPr>
      </w:pPr>
      <w:r>
        <w:rPr>
          <w:rFonts w:hint="eastAsia" w:ascii="黑体" w:hAnsi="黑体" w:eastAsia="黑体" w:cs="黑体"/>
          <w:spacing w:val="14"/>
          <w:sz w:val="30"/>
          <w:szCs w:val="30"/>
          <w:lang w:val="en-US" w:eastAsia="zh-CN"/>
        </w:rPr>
        <w:t>亳州</w:t>
      </w:r>
      <w:r>
        <w:rPr>
          <w:rFonts w:ascii="黑体" w:hAnsi="黑体" w:eastAsia="黑体" w:cs="黑体"/>
          <w:spacing w:val="14"/>
          <w:sz w:val="30"/>
          <w:szCs w:val="30"/>
        </w:rPr>
        <w:t>学</w:t>
      </w:r>
      <w:r>
        <w:rPr>
          <w:rFonts w:hint="eastAsia" w:ascii="黑体" w:hAnsi="黑体" w:eastAsia="黑体" w:cs="黑体"/>
          <w:spacing w:val="14"/>
          <w:sz w:val="30"/>
          <w:szCs w:val="30"/>
          <w:lang w:val="en-US" w:eastAsia="zh-CN"/>
        </w:rPr>
        <w:t>院</w:t>
      </w:r>
    </w:p>
    <w:p w14:paraId="09A26BF5">
      <w:pPr>
        <w:spacing w:before="98" w:line="294" w:lineRule="auto"/>
        <w:ind w:left="3442" w:right="3282" w:hanging="282"/>
        <w:jc w:val="center"/>
        <w:rPr>
          <w:rFonts w:ascii="黑体" w:hAnsi="黑体" w:eastAsia="黑体" w:cs="黑体"/>
          <w:sz w:val="30"/>
          <w:szCs w:val="30"/>
        </w:rPr>
      </w:pPr>
      <w:r>
        <w:rPr>
          <w:rFonts w:ascii="Times New Roman" w:hAnsi="Times New Roman" w:eastAsia="Times New Roman" w:cs="Times New Roman"/>
          <w:spacing w:val="9"/>
          <w:sz w:val="30"/>
          <w:szCs w:val="30"/>
        </w:rPr>
        <w:t>2024</w:t>
      </w:r>
      <w:r>
        <w:rPr>
          <w:rFonts w:ascii="黑体" w:hAnsi="黑体" w:eastAsia="黑体" w:cs="黑体"/>
          <w:spacing w:val="9"/>
          <w:sz w:val="30"/>
          <w:szCs w:val="30"/>
        </w:rPr>
        <w:t>年</w:t>
      </w:r>
      <w:r>
        <w:rPr>
          <w:rFonts w:hint="eastAsia" w:ascii="Times New Roman" w:hAnsi="Times New Roman" w:eastAsia="宋体" w:cs="Times New Roman"/>
          <w:spacing w:val="9"/>
          <w:sz w:val="30"/>
          <w:szCs w:val="30"/>
          <w:lang w:val="en-US" w:eastAsia="zh-CN"/>
        </w:rPr>
        <w:t>10</w:t>
      </w:r>
      <w:r>
        <w:rPr>
          <w:rFonts w:ascii="黑体" w:hAnsi="黑体" w:eastAsia="黑体" w:cs="黑体"/>
          <w:spacing w:val="9"/>
          <w:sz w:val="30"/>
          <w:szCs w:val="30"/>
        </w:rPr>
        <w:t>月</w:t>
      </w:r>
    </w:p>
    <w:p w14:paraId="3AA2528F">
      <w:pPr>
        <w:spacing w:line="294" w:lineRule="auto"/>
        <w:rPr>
          <w:rFonts w:ascii="黑体" w:hAnsi="黑体" w:eastAsia="黑体" w:cs="黑体"/>
          <w:sz w:val="30"/>
          <w:szCs w:val="30"/>
        </w:rPr>
        <w:sectPr>
          <w:pgSz w:w="11900" w:h="16851"/>
          <w:pgMar w:top="1432" w:right="1785" w:bottom="0" w:left="1785" w:header="0" w:footer="0" w:gutter="0"/>
          <w:cols w:space="720" w:num="1"/>
        </w:sectPr>
      </w:pPr>
    </w:p>
    <w:p w14:paraId="4432D24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ascii="仿宋" w:hAnsi="仿宋" w:eastAsia="仿宋" w:cs="仿宋"/>
          <w:sz w:val="30"/>
          <w:szCs w:val="30"/>
        </w:rPr>
      </w:pPr>
      <w:r>
        <w:rPr>
          <w:rFonts w:ascii="仿宋" w:hAnsi="仿宋" w:eastAsia="仿宋" w:cs="仿宋"/>
          <w:b/>
          <w:bCs/>
          <w:spacing w:val="6"/>
          <w:sz w:val="30"/>
          <w:szCs w:val="30"/>
        </w:rPr>
        <w:t>教学名师（含课程思政教学名师）</w:t>
      </w:r>
    </w:p>
    <w:p w14:paraId="2A173A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4" w:firstLineChars="200"/>
        <w:jc w:val="both"/>
        <w:textAlignment w:val="baseline"/>
        <w:outlineLvl w:val="0"/>
        <w:rPr>
          <w:rFonts w:ascii="仿宋" w:hAnsi="仿宋" w:eastAsia="仿宋" w:cs="仿宋"/>
          <w:sz w:val="30"/>
          <w:szCs w:val="30"/>
        </w:rPr>
      </w:pPr>
      <w:r>
        <w:rPr>
          <w:rFonts w:ascii="仿宋" w:hAnsi="仿宋" w:eastAsia="仿宋" w:cs="仿宋"/>
          <w:b/>
          <w:bCs/>
          <w:spacing w:val="3"/>
          <w:sz w:val="30"/>
          <w:szCs w:val="30"/>
        </w:rPr>
        <w:t>一、评选范围</w:t>
      </w:r>
    </w:p>
    <w:p w14:paraId="6F235A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outlineLvl w:val="0"/>
        <w:rPr>
          <w:rFonts w:ascii="仿宋" w:hAnsi="仿宋" w:eastAsia="仿宋" w:cs="仿宋"/>
          <w:sz w:val="28"/>
          <w:szCs w:val="28"/>
        </w:rPr>
      </w:pPr>
      <w:r>
        <w:rPr>
          <w:rFonts w:ascii="仿宋" w:hAnsi="仿宋" w:eastAsia="仿宋" w:cs="仿宋"/>
          <w:spacing w:val="-3"/>
          <w:sz w:val="28"/>
          <w:szCs w:val="28"/>
        </w:rPr>
        <w:t>学校承担本科教学任务的专任教师。已获得教学名师、线上教学名师、</w:t>
      </w:r>
      <w:r>
        <w:rPr>
          <w:rFonts w:ascii="仿宋" w:hAnsi="仿宋" w:eastAsia="仿宋" w:cs="仿宋"/>
          <w:spacing w:val="-1"/>
          <w:sz w:val="28"/>
          <w:szCs w:val="28"/>
        </w:rPr>
        <w:t>课程思政教学名师等同类型荣誉的不参与本次评选。</w:t>
      </w:r>
    </w:p>
    <w:p w14:paraId="09D96F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0" w:firstLineChars="200"/>
        <w:jc w:val="both"/>
        <w:textAlignment w:val="baseline"/>
        <w:outlineLvl w:val="0"/>
        <w:rPr>
          <w:rFonts w:ascii="仿宋" w:hAnsi="仿宋" w:eastAsia="仿宋" w:cs="仿宋"/>
          <w:sz w:val="30"/>
          <w:szCs w:val="30"/>
        </w:rPr>
      </w:pPr>
      <w:r>
        <w:rPr>
          <w:rFonts w:ascii="仿宋" w:hAnsi="仿宋" w:eastAsia="仿宋" w:cs="仿宋"/>
          <w:b/>
          <w:bCs/>
          <w:spacing w:val="2"/>
          <w:sz w:val="30"/>
          <w:szCs w:val="30"/>
        </w:rPr>
        <w:t>二、评选要求</w:t>
      </w:r>
    </w:p>
    <w:p w14:paraId="0CFB5E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outlineLvl w:val="1"/>
        <w:rPr>
          <w:rFonts w:ascii="仿宋" w:hAnsi="仿宋" w:eastAsia="仿宋" w:cs="仿宋"/>
          <w:sz w:val="28"/>
          <w:szCs w:val="28"/>
        </w:rPr>
      </w:pPr>
      <w:r>
        <w:rPr>
          <w:rFonts w:ascii="仿宋" w:hAnsi="仿宋" w:eastAsia="仿宋" w:cs="仿宋"/>
          <w:spacing w:val="-2"/>
          <w:sz w:val="28"/>
          <w:szCs w:val="28"/>
        </w:rPr>
        <w:t>参评教师须同时符合下列所有条件及要求。</w:t>
      </w:r>
    </w:p>
    <w:p w14:paraId="0C5349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1"/>
          <w:sz w:val="28"/>
          <w:szCs w:val="28"/>
        </w:rPr>
        <w:t>1.</w:t>
      </w:r>
      <w:r>
        <w:rPr>
          <w:rFonts w:ascii="仿宋" w:hAnsi="仿宋" w:eastAsia="仿宋" w:cs="仿宋"/>
          <w:spacing w:val="-1"/>
          <w:sz w:val="28"/>
          <w:szCs w:val="28"/>
        </w:rPr>
        <w:t>思想政治素质。政治立场坚定，师德高尚；事业心强，富有</w:t>
      </w:r>
      <w:r>
        <w:rPr>
          <w:rFonts w:ascii="仿宋" w:hAnsi="仿宋" w:eastAsia="仿宋" w:cs="仿宋"/>
          <w:spacing w:val="-2"/>
          <w:sz w:val="28"/>
          <w:szCs w:val="28"/>
        </w:rPr>
        <w:t>创新协</w:t>
      </w:r>
      <w:r>
        <w:rPr>
          <w:rFonts w:ascii="仿宋" w:hAnsi="仿宋" w:eastAsia="仿宋" w:cs="仿宋"/>
          <w:spacing w:val="-1"/>
          <w:sz w:val="28"/>
          <w:szCs w:val="28"/>
        </w:rPr>
        <w:t>作精神；治学严谨，教风端正；诚信育人，为人师表。近</w:t>
      </w:r>
      <w:r>
        <w:rPr>
          <w:rFonts w:ascii="Times New Roman" w:hAnsi="Times New Roman" w:eastAsia="Times New Roman" w:cs="Times New Roman"/>
          <w:spacing w:val="-1"/>
          <w:sz w:val="28"/>
          <w:szCs w:val="28"/>
        </w:rPr>
        <w:t>5</w:t>
      </w:r>
      <w:r>
        <w:rPr>
          <w:rFonts w:ascii="仿宋" w:hAnsi="仿宋" w:eastAsia="仿宋" w:cs="仿宋"/>
          <w:spacing w:val="-1"/>
          <w:sz w:val="28"/>
          <w:szCs w:val="28"/>
        </w:rPr>
        <w:t>年内未发生过</w:t>
      </w:r>
      <w:r>
        <w:rPr>
          <w:rFonts w:ascii="仿宋" w:hAnsi="仿宋" w:eastAsia="仿宋" w:cs="仿宋"/>
          <w:spacing w:val="-2"/>
          <w:sz w:val="28"/>
          <w:szCs w:val="28"/>
        </w:rPr>
        <w:t>教学事故或被通报批评。</w:t>
      </w:r>
    </w:p>
    <w:p w14:paraId="2F48FC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outlineLvl w:val="0"/>
        <w:rPr>
          <w:rFonts w:ascii="仿宋" w:hAnsi="仿宋" w:eastAsia="仿宋" w:cs="仿宋"/>
          <w:spacing w:val="-4"/>
          <w:sz w:val="28"/>
          <w:szCs w:val="28"/>
        </w:rPr>
      </w:pPr>
      <w:r>
        <w:rPr>
          <w:rFonts w:ascii="Times New Roman" w:hAnsi="Times New Roman" w:eastAsia="Times New Roman" w:cs="Times New Roman"/>
          <w:sz w:val="28"/>
          <w:szCs w:val="28"/>
        </w:rPr>
        <w:t>2.</w:t>
      </w:r>
      <w:r>
        <w:rPr>
          <w:rFonts w:ascii="仿宋" w:hAnsi="仿宋" w:eastAsia="仿宋" w:cs="仿宋"/>
          <w:sz w:val="28"/>
          <w:szCs w:val="28"/>
        </w:rPr>
        <w:t>任职资格。候选人须具有高等教育</w:t>
      </w:r>
      <w:r>
        <w:rPr>
          <w:rFonts w:ascii="仿宋" w:hAnsi="仿宋" w:eastAsia="仿宋" w:cs="仿宋"/>
          <w:spacing w:val="-1"/>
          <w:sz w:val="28"/>
          <w:szCs w:val="28"/>
        </w:rPr>
        <w:t>教学经历且</w:t>
      </w:r>
      <w:r>
        <w:rPr>
          <w:rFonts w:hint="eastAsia" w:ascii="仿宋" w:hAnsi="仿宋" w:eastAsia="仿宋" w:cs="仿宋"/>
          <w:spacing w:val="-1"/>
          <w:sz w:val="28"/>
          <w:szCs w:val="28"/>
          <w:lang w:val="en-US" w:eastAsia="zh-CN"/>
        </w:rPr>
        <w:t>具有</w:t>
      </w:r>
      <w:r>
        <w:rPr>
          <w:rFonts w:ascii="仿宋" w:hAnsi="仿宋" w:eastAsia="仿宋" w:cs="仿宋"/>
          <w:b/>
          <w:bCs/>
          <w:spacing w:val="-4"/>
          <w:sz w:val="28"/>
          <w:szCs w:val="28"/>
        </w:rPr>
        <w:t>教授</w:t>
      </w:r>
      <w:r>
        <w:rPr>
          <w:rFonts w:hint="eastAsia" w:ascii="仿宋" w:hAnsi="仿宋" w:eastAsia="仿宋" w:cs="仿宋"/>
          <w:b w:val="0"/>
          <w:bCs w:val="0"/>
          <w:spacing w:val="-4"/>
          <w:sz w:val="28"/>
          <w:szCs w:val="28"/>
          <w:lang w:val="en-US" w:eastAsia="zh-CN"/>
        </w:rPr>
        <w:t>职称</w:t>
      </w:r>
      <w:r>
        <w:rPr>
          <w:rFonts w:ascii="仿宋" w:hAnsi="仿宋" w:eastAsia="仿宋" w:cs="仿宋"/>
          <w:spacing w:val="-4"/>
          <w:sz w:val="28"/>
          <w:szCs w:val="28"/>
        </w:rPr>
        <w:t>。</w:t>
      </w:r>
    </w:p>
    <w:p w14:paraId="5D8AE9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教学工作量。</w:t>
      </w:r>
      <w:r>
        <w:rPr>
          <w:rFonts w:ascii="仿宋" w:hAnsi="仿宋" w:eastAsia="仿宋" w:cs="仿宋"/>
          <w:b/>
          <w:bCs/>
          <w:spacing w:val="-1"/>
          <w:sz w:val="28"/>
          <w:szCs w:val="28"/>
        </w:rPr>
        <w:t>承担本科教学任务不少于</w:t>
      </w:r>
      <w:r>
        <w:rPr>
          <w:rFonts w:ascii="Times New Roman" w:hAnsi="Times New Roman" w:eastAsia="Times New Roman" w:cs="Times New Roman"/>
          <w:b/>
          <w:bCs/>
          <w:spacing w:val="-1"/>
          <w:sz w:val="28"/>
          <w:szCs w:val="28"/>
        </w:rPr>
        <w:t>5</w:t>
      </w:r>
      <w:r>
        <w:rPr>
          <w:rFonts w:ascii="仿宋" w:hAnsi="仿宋" w:eastAsia="仿宋" w:cs="仿宋"/>
          <w:b/>
          <w:bCs/>
          <w:spacing w:val="-1"/>
          <w:sz w:val="28"/>
          <w:szCs w:val="28"/>
        </w:rPr>
        <w:t>年</w:t>
      </w:r>
      <w:r>
        <w:rPr>
          <w:rFonts w:ascii="仿宋" w:hAnsi="仿宋" w:eastAsia="仿宋" w:cs="仿宋"/>
          <w:spacing w:val="-1"/>
          <w:sz w:val="28"/>
          <w:szCs w:val="28"/>
        </w:rPr>
        <w:t>。近</w:t>
      </w:r>
      <w:r>
        <w:rPr>
          <w:rFonts w:ascii="Times New Roman" w:hAnsi="Times New Roman" w:eastAsia="Times New Roman" w:cs="Times New Roman"/>
          <w:spacing w:val="-1"/>
          <w:sz w:val="28"/>
          <w:szCs w:val="28"/>
        </w:rPr>
        <w:t>5</w:t>
      </w:r>
      <w:r>
        <w:rPr>
          <w:rFonts w:ascii="仿宋" w:hAnsi="仿宋" w:eastAsia="仿宋" w:cs="仿宋"/>
          <w:spacing w:val="-1"/>
          <w:sz w:val="28"/>
          <w:szCs w:val="28"/>
        </w:rPr>
        <w:t>年每年完成岗位额</w:t>
      </w:r>
      <w:r>
        <w:rPr>
          <w:rFonts w:ascii="仿宋" w:hAnsi="仿宋" w:eastAsia="仿宋" w:cs="仿宋"/>
          <w:spacing w:val="-2"/>
          <w:sz w:val="28"/>
          <w:szCs w:val="28"/>
        </w:rPr>
        <w:t>定工作量，每学期坚持为本科生授课，</w:t>
      </w:r>
      <w:r>
        <w:rPr>
          <w:rFonts w:ascii="仿宋" w:hAnsi="仿宋" w:eastAsia="仿宋" w:cs="仿宋"/>
          <w:b/>
          <w:bCs/>
          <w:spacing w:val="-2"/>
          <w:sz w:val="28"/>
          <w:szCs w:val="28"/>
        </w:rPr>
        <w:t>面向本科生年均教学工作量不少</w:t>
      </w:r>
      <w:r>
        <w:rPr>
          <w:rFonts w:ascii="仿宋" w:hAnsi="仿宋" w:eastAsia="仿宋" w:cs="仿宋"/>
          <w:b/>
          <w:bCs/>
          <w:spacing w:val="-5"/>
          <w:sz w:val="28"/>
          <w:szCs w:val="28"/>
        </w:rPr>
        <w:t>于</w:t>
      </w:r>
      <w:r>
        <w:rPr>
          <w:rFonts w:ascii="Times New Roman" w:hAnsi="Times New Roman" w:eastAsia="Times New Roman" w:cs="Times New Roman"/>
          <w:b/>
          <w:bCs/>
          <w:spacing w:val="-5"/>
          <w:sz w:val="28"/>
          <w:szCs w:val="28"/>
        </w:rPr>
        <w:t>150</w:t>
      </w:r>
      <w:r>
        <w:rPr>
          <w:rFonts w:ascii="仿宋" w:hAnsi="仿宋" w:eastAsia="仿宋" w:cs="仿宋"/>
          <w:b/>
          <w:bCs/>
          <w:spacing w:val="-5"/>
          <w:sz w:val="28"/>
          <w:szCs w:val="28"/>
        </w:rPr>
        <w:t>学时。</w:t>
      </w:r>
    </w:p>
    <w:p w14:paraId="2EFA53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2"/>
          <w:sz w:val="28"/>
          <w:szCs w:val="28"/>
        </w:rPr>
        <w:t>4.</w:t>
      </w:r>
      <w:r>
        <w:rPr>
          <w:rFonts w:ascii="仿宋" w:hAnsi="仿宋" w:eastAsia="仿宋" w:cs="仿宋"/>
          <w:spacing w:val="2"/>
          <w:sz w:val="28"/>
          <w:szCs w:val="28"/>
        </w:rPr>
        <w:t>教学能力与水平。教学理念先进，教学风格独特，善于因材施教，</w:t>
      </w:r>
      <w:r>
        <w:rPr>
          <w:rFonts w:ascii="仿宋" w:hAnsi="仿宋" w:eastAsia="仿宋" w:cs="仿宋"/>
          <w:spacing w:val="-1"/>
          <w:sz w:val="28"/>
          <w:szCs w:val="28"/>
        </w:rPr>
        <w:t>坚持教学改革与实践，教学方法和教学手段先进，教学经验丰富，主讲课</w:t>
      </w:r>
      <w:r>
        <w:rPr>
          <w:rFonts w:ascii="仿宋" w:hAnsi="仿宋" w:eastAsia="仿宋" w:cs="仿宋"/>
          <w:spacing w:val="4"/>
          <w:sz w:val="28"/>
          <w:szCs w:val="28"/>
        </w:rPr>
        <w:t>程在校内外同领域具有较大影响，教学效果优良，</w:t>
      </w:r>
      <w:r>
        <w:rPr>
          <w:rFonts w:ascii="仿宋" w:hAnsi="仿宋" w:eastAsia="仿宋" w:cs="仿宋"/>
          <w:spacing w:val="3"/>
          <w:sz w:val="28"/>
          <w:szCs w:val="28"/>
        </w:rPr>
        <w:t>学生满意度高，</w:t>
      </w:r>
      <w:r>
        <w:rPr>
          <w:rFonts w:ascii="仿宋" w:hAnsi="仿宋" w:eastAsia="仿宋" w:cs="仿宋"/>
          <w:b/>
          <w:bCs/>
          <w:spacing w:val="3"/>
          <w:sz w:val="28"/>
          <w:szCs w:val="28"/>
        </w:rPr>
        <w:t>近</w:t>
      </w:r>
      <w:r>
        <w:rPr>
          <w:rFonts w:ascii="Times New Roman" w:hAnsi="Times New Roman" w:eastAsia="Times New Roman" w:cs="Times New Roman"/>
          <w:b/>
          <w:bCs/>
          <w:spacing w:val="3"/>
          <w:sz w:val="28"/>
          <w:szCs w:val="28"/>
        </w:rPr>
        <w:t>5</w:t>
      </w:r>
      <w:r>
        <w:rPr>
          <w:rFonts w:ascii="仿宋" w:hAnsi="仿宋" w:eastAsia="仿宋" w:cs="仿宋"/>
          <w:b/>
          <w:bCs/>
          <w:spacing w:val="3"/>
          <w:sz w:val="28"/>
          <w:szCs w:val="28"/>
        </w:rPr>
        <w:t>年来至少获得教学质量评价优秀</w:t>
      </w:r>
      <w:r>
        <w:rPr>
          <w:rFonts w:ascii="Times New Roman" w:hAnsi="Times New Roman" w:eastAsia="Times New Roman" w:cs="Times New Roman"/>
          <w:b/>
          <w:bCs/>
          <w:spacing w:val="3"/>
          <w:sz w:val="28"/>
          <w:szCs w:val="28"/>
        </w:rPr>
        <w:t>2</w:t>
      </w:r>
      <w:r>
        <w:rPr>
          <w:rFonts w:ascii="仿宋" w:hAnsi="仿宋" w:eastAsia="仿宋" w:cs="仿宋"/>
          <w:b/>
          <w:bCs/>
          <w:spacing w:val="3"/>
          <w:sz w:val="28"/>
          <w:szCs w:val="28"/>
        </w:rPr>
        <w:t>次或作为第一指导老师指导学生获得</w:t>
      </w:r>
      <w:r>
        <w:rPr>
          <w:rFonts w:ascii="Times New Roman" w:hAnsi="Times New Roman" w:eastAsia="Times New Roman" w:cs="Times New Roman"/>
          <w:b/>
          <w:bCs/>
          <w:spacing w:val="3"/>
          <w:sz w:val="28"/>
          <w:szCs w:val="28"/>
        </w:rPr>
        <w:t>A</w:t>
      </w:r>
      <w:r>
        <w:rPr>
          <w:rFonts w:ascii="仿宋" w:hAnsi="仿宋" w:eastAsia="仿宋" w:cs="仿宋"/>
          <w:b/>
          <w:bCs/>
          <w:spacing w:val="3"/>
          <w:sz w:val="28"/>
          <w:szCs w:val="28"/>
        </w:rPr>
        <w:t>类</w:t>
      </w:r>
      <w:r>
        <w:rPr>
          <w:rFonts w:ascii="仿宋" w:hAnsi="仿宋" w:eastAsia="仿宋" w:cs="仿宋"/>
          <w:b/>
          <w:bCs/>
          <w:spacing w:val="-5"/>
          <w:sz w:val="28"/>
          <w:szCs w:val="28"/>
        </w:rPr>
        <w:t>赛事国家级奖励。</w:t>
      </w:r>
    </w:p>
    <w:p w14:paraId="6110B4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2"/>
          <w:sz w:val="28"/>
          <w:szCs w:val="28"/>
        </w:rPr>
        <w:t>5.</w:t>
      </w:r>
      <w:r>
        <w:rPr>
          <w:rFonts w:ascii="仿宋" w:hAnsi="仿宋" w:eastAsia="仿宋" w:cs="仿宋"/>
          <w:spacing w:val="2"/>
          <w:sz w:val="28"/>
          <w:szCs w:val="28"/>
        </w:rPr>
        <w:t>教学研究与改革。主持过省级及以上质量工程项目，在专业建</w:t>
      </w:r>
      <w:r>
        <w:rPr>
          <w:rFonts w:ascii="仿宋" w:hAnsi="仿宋" w:eastAsia="仿宋" w:cs="仿宋"/>
          <w:spacing w:val="1"/>
          <w:sz w:val="28"/>
          <w:szCs w:val="28"/>
        </w:rPr>
        <w:t>设和</w:t>
      </w:r>
      <w:r>
        <w:rPr>
          <w:rFonts w:ascii="仿宋" w:hAnsi="仿宋" w:eastAsia="仿宋" w:cs="仿宋"/>
          <w:spacing w:val="7"/>
          <w:sz w:val="28"/>
          <w:szCs w:val="28"/>
        </w:rPr>
        <w:t>课程建设方面等方面取得突出成绩，</w:t>
      </w:r>
      <w:r>
        <w:rPr>
          <w:rFonts w:ascii="仿宋" w:hAnsi="仿宋" w:eastAsia="仿宋" w:cs="仿宋"/>
          <w:b/>
          <w:bCs/>
          <w:spacing w:val="7"/>
          <w:sz w:val="28"/>
          <w:szCs w:val="28"/>
        </w:rPr>
        <w:t>以第一完成人获得过校级教学成果</w:t>
      </w:r>
      <w:r>
        <w:rPr>
          <w:rFonts w:ascii="仿宋" w:hAnsi="仿宋" w:eastAsia="仿宋" w:cs="仿宋"/>
          <w:b/>
          <w:bCs/>
          <w:spacing w:val="-4"/>
          <w:sz w:val="28"/>
          <w:szCs w:val="28"/>
        </w:rPr>
        <w:t>奖或获得省级以上教学成果奖（排名前</w:t>
      </w:r>
      <w:r>
        <w:rPr>
          <w:rFonts w:ascii="Times New Roman" w:hAnsi="Times New Roman" w:eastAsia="Times New Roman" w:cs="Times New Roman"/>
          <w:b/>
          <w:bCs/>
          <w:spacing w:val="-4"/>
          <w:sz w:val="28"/>
          <w:szCs w:val="28"/>
        </w:rPr>
        <w:t>3</w:t>
      </w:r>
      <w:r>
        <w:rPr>
          <w:rFonts w:ascii="仿宋" w:hAnsi="仿宋" w:eastAsia="仿宋" w:cs="仿宋"/>
          <w:b/>
          <w:bCs/>
          <w:spacing w:val="-4"/>
          <w:sz w:val="28"/>
          <w:szCs w:val="28"/>
        </w:rPr>
        <w:t>）</w:t>
      </w:r>
      <w:r>
        <w:rPr>
          <w:rFonts w:ascii="仿宋" w:hAnsi="仿宋" w:eastAsia="仿宋" w:cs="仿宋"/>
          <w:spacing w:val="-4"/>
          <w:sz w:val="28"/>
          <w:szCs w:val="28"/>
        </w:rPr>
        <w:t>。</w:t>
      </w:r>
    </w:p>
    <w:p w14:paraId="755624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2"/>
          <w:sz w:val="28"/>
          <w:szCs w:val="28"/>
        </w:rPr>
        <w:t>6.</w:t>
      </w:r>
      <w:r>
        <w:rPr>
          <w:rFonts w:ascii="Times New Roman" w:hAnsi="Times New Roman" w:eastAsia="Times New Roman" w:cs="Times New Roman"/>
          <w:spacing w:val="-21"/>
          <w:sz w:val="28"/>
          <w:szCs w:val="28"/>
        </w:rPr>
        <w:t xml:space="preserve"> </w:t>
      </w:r>
      <w:r>
        <w:rPr>
          <w:rFonts w:ascii="仿宋" w:hAnsi="仿宋" w:eastAsia="仿宋" w:cs="仿宋"/>
          <w:spacing w:val="-2"/>
          <w:sz w:val="28"/>
          <w:szCs w:val="28"/>
        </w:rPr>
        <w:t>出版教材。主编或者参编过高水平、有特色、版本新的教材，以第一作者在三类期刊上公开发表过教研论文或出版具有一定影响的教研专著。</w:t>
      </w:r>
    </w:p>
    <w:p w14:paraId="279269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z w:val="28"/>
          <w:szCs w:val="28"/>
        </w:rPr>
        <w:t>7.</w:t>
      </w:r>
      <w:r>
        <w:rPr>
          <w:rFonts w:ascii="仿宋" w:hAnsi="仿宋" w:eastAsia="仿宋" w:cs="仿宋"/>
          <w:sz w:val="28"/>
          <w:szCs w:val="28"/>
        </w:rPr>
        <w:t>科研水平。主持过省级及以上科研项目，</w:t>
      </w:r>
      <w:r>
        <w:rPr>
          <w:rFonts w:ascii="仿宋" w:hAnsi="仿宋" w:eastAsia="仿宋" w:cs="仿宋"/>
          <w:spacing w:val="-1"/>
          <w:sz w:val="28"/>
          <w:szCs w:val="28"/>
        </w:rPr>
        <w:t>发表过高质量的科研论文</w:t>
      </w:r>
      <w:r>
        <w:rPr>
          <w:rFonts w:ascii="仿宋" w:hAnsi="仿宋" w:eastAsia="仿宋" w:cs="仿宋"/>
          <w:spacing w:val="-2"/>
          <w:sz w:val="28"/>
          <w:szCs w:val="28"/>
        </w:rPr>
        <w:t>或专著，原则上获得过科研奖励，科研成果的学术意义或社会经济效益大。</w:t>
      </w:r>
    </w:p>
    <w:p w14:paraId="740CFA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1"/>
          <w:sz w:val="28"/>
          <w:szCs w:val="28"/>
        </w:rPr>
        <w:t>8.</w:t>
      </w:r>
      <w:r>
        <w:rPr>
          <w:rFonts w:ascii="仿宋" w:hAnsi="仿宋" w:eastAsia="仿宋" w:cs="仿宋"/>
          <w:spacing w:val="-1"/>
          <w:sz w:val="28"/>
          <w:szCs w:val="28"/>
        </w:rPr>
        <w:t>指导教师。指导和帮助中青年教师不断提高授课水平，重视教学队伍建设，作为课程主持人或主讲教师对形成结构合理的教学梯队、形成学</w:t>
      </w:r>
      <w:bookmarkStart w:id="0" w:name="_GoBack"/>
      <w:bookmarkEnd w:id="0"/>
      <w:r>
        <w:rPr>
          <w:rFonts w:ascii="仿宋" w:hAnsi="仿宋" w:eastAsia="仿宋" w:cs="仿宋"/>
          <w:spacing w:val="-2"/>
          <w:sz w:val="28"/>
          <w:szCs w:val="28"/>
        </w:rPr>
        <w:t>校该领域教学的地位做出重要贡献。</w:t>
      </w:r>
    </w:p>
    <w:p w14:paraId="719F30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outlineLvl w:val="1"/>
        <w:rPr>
          <w:rFonts w:ascii="仿宋" w:hAnsi="仿宋" w:eastAsia="仿宋" w:cs="仿宋"/>
          <w:sz w:val="28"/>
          <w:szCs w:val="28"/>
        </w:rPr>
      </w:pPr>
      <w:r>
        <w:rPr>
          <w:rFonts w:ascii="Times New Roman" w:hAnsi="Times New Roman" w:eastAsia="Times New Roman" w:cs="Times New Roman"/>
          <w:spacing w:val="-2"/>
          <w:sz w:val="28"/>
          <w:szCs w:val="28"/>
        </w:rPr>
        <w:t>9.</w:t>
      </w:r>
      <w:r>
        <w:rPr>
          <w:rFonts w:ascii="仿宋" w:hAnsi="仿宋" w:eastAsia="仿宋" w:cs="仿宋"/>
          <w:spacing w:val="-2"/>
          <w:sz w:val="28"/>
          <w:szCs w:val="28"/>
        </w:rPr>
        <w:t>教学竞赛。作为主讲教师，</w:t>
      </w:r>
      <w:r>
        <w:rPr>
          <w:rFonts w:ascii="仿宋" w:hAnsi="仿宋" w:eastAsia="仿宋" w:cs="仿宋"/>
          <w:b/>
          <w:bCs/>
          <w:spacing w:val="-2"/>
          <w:sz w:val="28"/>
          <w:szCs w:val="28"/>
        </w:rPr>
        <w:t>获得校级及以上教师教学竞赛二等奖及</w:t>
      </w:r>
      <w:r>
        <w:rPr>
          <w:rFonts w:ascii="仿宋" w:hAnsi="仿宋" w:eastAsia="仿宋" w:cs="仿宋"/>
          <w:b/>
          <w:bCs/>
          <w:spacing w:val="-12"/>
          <w:sz w:val="28"/>
          <w:szCs w:val="28"/>
        </w:rPr>
        <w:t>以上奖励。</w:t>
      </w:r>
    </w:p>
    <w:p w14:paraId="6028F5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72C0B3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73849A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14B6A7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1A118C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2002E3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171711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78FB9C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60877F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529B1D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25C3A9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05E5C7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665369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6EE0A7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47245A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253051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054158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325ED6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firstLineChars="200"/>
        <w:jc w:val="both"/>
        <w:textAlignment w:val="baseline"/>
        <w:outlineLvl w:val="1"/>
        <w:rPr>
          <w:rFonts w:ascii="Times New Roman" w:hAnsi="Times New Roman" w:eastAsia="Times New Roman" w:cs="Times New Roman"/>
          <w:b/>
          <w:bCs/>
          <w:spacing w:val="5"/>
          <w:sz w:val="30"/>
          <w:szCs w:val="30"/>
        </w:rPr>
      </w:pPr>
    </w:p>
    <w:p w14:paraId="6BCCCB6A">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1"/>
        <w:rPr>
          <w:rFonts w:ascii="仿宋" w:hAnsi="仿宋" w:eastAsia="仿宋" w:cs="仿宋"/>
          <w:sz w:val="30"/>
          <w:szCs w:val="30"/>
        </w:rPr>
      </w:pPr>
      <w:r>
        <w:rPr>
          <w:rFonts w:ascii="仿宋" w:hAnsi="仿宋" w:eastAsia="仿宋" w:cs="仿宋"/>
          <w:b/>
          <w:bCs/>
          <w:spacing w:val="5"/>
          <w:sz w:val="30"/>
          <w:szCs w:val="30"/>
        </w:rPr>
        <w:t>教坛新秀</w:t>
      </w:r>
    </w:p>
    <w:p w14:paraId="0BB90C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4" w:firstLineChars="200"/>
        <w:jc w:val="both"/>
        <w:textAlignment w:val="baseline"/>
        <w:outlineLvl w:val="0"/>
        <w:rPr>
          <w:rFonts w:ascii="仿宋" w:hAnsi="仿宋" w:eastAsia="仿宋" w:cs="仿宋"/>
          <w:b/>
          <w:bCs/>
          <w:spacing w:val="3"/>
          <w:sz w:val="30"/>
          <w:szCs w:val="30"/>
        </w:rPr>
      </w:pPr>
      <w:r>
        <w:rPr>
          <w:rFonts w:ascii="仿宋" w:hAnsi="仿宋" w:eastAsia="仿宋" w:cs="仿宋"/>
          <w:b/>
          <w:bCs/>
          <w:spacing w:val="3"/>
          <w:sz w:val="30"/>
          <w:szCs w:val="30"/>
        </w:rPr>
        <w:t>一、评选范围</w:t>
      </w:r>
    </w:p>
    <w:p w14:paraId="57B8E3F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outlineLvl w:val="0"/>
        <w:rPr>
          <w:rFonts w:ascii="仿宋" w:hAnsi="仿宋" w:eastAsia="仿宋" w:cs="仿宋"/>
          <w:sz w:val="28"/>
          <w:szCs w:val="28"/>
        </w:rPr>
      </w:pPr>
      <w:r>
        <w:rPr>
          <w:rFonts w:ascii="仿宋" w:hAnsi="仿宋" w:eastAsia="仿宋" w:cs="仿宋"/>
          <w:spacing w:val="-3"/>
          <w:sz w:val="28"/>
          <w:szCs w:val="28"/>
        </w:rPr>
        <w:t>学校承担本科教学任务的专任教师。</w:t>
      </w:r>
      <w:r>
        <w:rPr>
          <w:rFonts w:ascii="仿宋" w:hAnsi="仿宋" w:eastAsia="仿宋" w:cs="仿宋"/>
          <w:spacing w:val="-2"/>
          <w:sz w:val="28"/>
          <w:szCs w:val="28"/>
        </w:rPr>
        <w:t>已获得教坛新秀、线上教学新秀等荣誉的</w:t>
      </w:r>
      <w:r>
        <w:rPr>
          <w:rFonts w:ascii="仿宋" w:hAnsi="仿宋" w:eastAsia="仿宋" w:cs="仿宋"/>
          <w:spacing w:val="-3"/>
          <w:sz w:val="28"/>
          <w:szCs w:val="28"/>
        </w:rPr>
        <w:t>不参与本次评选</w:t>
      </w:r>
      <w:r>
        <w:rPr>
          <w:rFonts w:ascii="仿宋" w:hAnsi="仿宋" w:eastAsia="仿宋" w:cs="仿宋"/>
          <w:spacing w:val="-1"/>
          <w:sz w:val="28"/>
          <w:szCs w:val="28"/>
        </w:rPr>
        <w:t>。</w:t>
      </w:r>
    </w:p>
    <w:p w14:paraId="321FD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10" w:firstLineChars="200"/>
        <w:jc w:val="both"/>
        <w:textAlignment w:val="baseline"/>
        <w:outlineLvl w:val="0"/>
        <w:rPr>
          <w:rFonts w:ascii="仿宋" w:hAnsi="仿宋" w:eastAsia="仿宋" w:cs="仿宋"/>
          <w:sz w:val="30"/>
          <w:szCs w:val="30"/>
        </w:rPr>
      </w:pPr>
      <w:r>
        <w:rPr>
          <w:rFonts w:ascii="仿宋" w:hAnsi="仿宋" w:eastAsia="仿宋" w:cs="仿宋"/>
          <w:b/>
          <w:bCs/>
          <w:spacing w:val="2"/>
          <w:sz w:val="30"/>
          <w:szCs w:val="30"/>
        </w:rPr>
        <w:t>二、评选要求</w:t>
      </w:r>
    </w:p>
    <w:p w14:paraId="15E337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outlineLvl w:val="0"/>
        <w:rPr>
          <w:rFonts w:ascii="仿宋" w:hAnsi="仿宋" w:eastAsia="仿宋" w:cs="仿宋"/>
          <w:b/>
          <w:bCs/>
          <w:spacing w:val="3"/>
          <w:sz w:val="30"/>
          <w:szCs w:val="30"/>
        </w:rPr>
      </w:pPr>
      <w:r>
        <w:rPr>
          <w:rFonts w:ascii="仿宋" w:hAnsi="仿宋" w:eastAsia="仿宋" w:cs="仿宋"/>
          <w:spacing w:val="-2"/>
          <w:sz w:val="28"/>
          <w:szCs w:val="28"/>
        </w:rPr>
        <w:t>参评教师须同时符合下列所有条件及要求。</w:t>
      </w:r>
    </w:p>
    <w:p w14:paraId="4A25C7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1"/>
          <w:sz w:val="28"/>
          <w:szCs w:val="28"/>
        </w:rPr>
        <w:t>1.</w:t>
      </w:r>
      <w:r>
        <w:rPr>
          <w:rFonts w:ascii="仿宋" w:hAnsi="仿宋" w:eastAsia="仿宋" w:cs="仿宋"/>
          <w:spacing w:val="-1"/>
          <w:sz w:val="28"/>
          <w:szCs w:val="28"/>
        </w:rPr>
        <w:t>教书育人，爱岗敬业，教风端正，模范遵守教师职业道德，</w:t>
      </w:r>
      <w:r>
        <w:rPr>
          <w:rFonts w:ascii="仿宋" w:hAnsi="仿宋" w:eastAsia="仿宋" w:cs="仿宋"/>
          <w:spacing w:val="-2"/>
          <w:sz w:val="28"/>
          <w:szCs w:val="28"/>
        </w:rPr>
        <w:t>为人师表，未出现教学事故或受其它处分。</w:t>
      </w:r>
    </w:p>
    <w:p w14:paraId="2A77ED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pacing w:val="1"/>
          <w:sz w:val="28"/>
          <w:szCs w:val="28"/>
        </w:rPr>
        <w:t>2.</w:t>
      </w:r>
      <w:r>
        <w:rPr>
          <w:rFonts w:ascii="仿宋" w:hAnsi="仿宋" w:eastAsia="仿宋" w:cs="仿宋"/>
          <w:spacing w:val="1"/>
          <w:sz w:val="28"/>
          <w:szCs w:val="28"/>
        </w:rPr>
        <w:t>具有高校教师资格证，</w:t>
      </w:r>
      <w:r>
        <w:rPr>
          <w:rFonts w:ascii="仿宋" w:hAnsi="仿宋" w:eastAsia="仿宋" w:cs="仿宋"/>
          <w:b/>
          <w:bCs/>
          <w:spacing w:val="1"/>
          <w:sz w:val="28"/>
          <w:szCs w:val="28"/>
        </w:rPr>
        <w:t>在高校工作</w:t>
      </w:r>
      <w:r>
        <w:rPr>
          <w:rFonts w:ascii="Times New Roman" w:hAnsi="Times New Roman" w:eastAsia="Times New Roman" w:cs="Times New Roman"/>
          <w:b/>
          <w:bCs/>
          <w:spacing w:val="1"/>
          <w:sz w:val="28"/>
          <w:szCs w:val="28"/>
        </w:rPr>
        <w:t>6</w:t>
      </w:r>
      <w:r>
        <w:rPr>
          <w:rFonts w:ascii="仿宋" w:hAnsi="仿宋" w:eastAsia="仿宋" w:cs="仿宋"/>
          <w:b/>
          <w:bCs/>
          <w:spacing w:val="1"/>
          <w:sz w:val="28"/>
          <w:szCs w:val="28"/>
        </w:rPr>
        <w:t>年以上，</w:t>
      </w:r>
      <w:r>
        <w:rPr>
          <w:rFonts w:ascii="仿宋" w:hAnsi="仿宋" w:eastAsia="仿宋" w:cs="仿宋"/>
          <w:b/>
          <w:bCs/>
          <w:sz w:val="28"/>
          <w:szCs w:val="28"/>
        </w:rPr>
        <w:t>年龄</w:t>
      </w:r>
      <w:r>
        <w:rPr>
          <w:rFonts w:ascii="Times New Roman" w:hAnsi="Times New Roman" w:eastAsia="Times New Roman" w:cs="Times New Roman"/>
          <w:b/>
          <w:bCs/>
          <w:sz w:val="28"/>
          <w:szCs w:val="28"/>
        </w:rPr>
        <w:t>40</w:t>
      </w:r>
      <w:r>
        <w:rPr>
          <w:rFonts w:ascii="仿宋" w:hAnsi="仿宋" w:eastAsia="仿宋" w:cs="仿宋"/>
          <w:b/>
          <w:bCs/>
          <w:sz w:val="28"/>
          <w:szCs w:val="28"/>
        </w:rPr>
        <w:t>周岁以下</w:t>
      </w:r>
      <w:r>
        <w:rPr>
          <w:rFonts w:ascii="仿宋" w:hAnsi="仿宋" w:eastAsia="仿宋" w:cs="仿宋"/>
          <w:spacing w:val="-78"/>
          <w:sz w:val="28"/>
          <w:szCs w:val="28"/>
        </w:rPr>
        <w:t xml:space="preserve"> </w:t>
      </w:r>
      <w:r>
        <w:rPr>
          <w:rFonts w:ascii="仿宋" w:hAnsi="仿宋" w:eastAsia="仿宋" w:cs="仿宋"/>
          <w:b/>
          <w:bCs/>
          <w:spacing w:val="7"/>
          <w:sz w:val="28"/>
          <w:szCs w:val="28"/>
        </w:rPr>
        <w:t>的教学一线青年教师</w:t>
      </w:r>
      <w:r>
        <w:rPr>
          <w:rFonts w:ascii="仿宋" w:hAnsi="仿宋" w:eastAsia="仿宋" w:cs="仿宋"/>
          <w:spacing w:val="7"/>
          <w:sz w:val="28"/>
          <w:szCs w:val="28"/>
        </w:rPr>
        <w:t>。年均课堂教学</w:t>
      </w:r>
      <w:r>
        <w:rPr>
          <w:rFonts w:ascii="仿宋" w:hAnsi="仿宋" w:eastAsia="仿宋" w:cs="仿宋"/>
          <w:spacing w:val="6"/>
          <w:sz w:val="28"/>
          <w:szCs w:val="28"/>
        </w:rPr>
        <w:t>工作量不少于</w:t>
      </w:r>
      <w:r>
        <w:rPr>
          <w:rFonts w:ascii="Times New Roman" w:hAnsi="Times New Roman" w:eastAsia="Times New Roman" w:cs="Times New Roman"/>
          <w:b/>
          <w:bCs/>
          <w:spacing w:val="-1"/>
          <w:sz w:val="28"/>
          <w:szCs w:val="28"/>
        </w:rPr>
        <w:t>128</w:t>
      </w:r>
      <w:r>
        <w:rPr>
          <w:rFonts w:ascii="仿宋" w:hAnsi="仿宋" w:eastAsia="仿宋" w:cs="仿宋"/>
          <w:b/>
          <w:bCs/>
          <w:spacing w:val="-1"/>
          <w:sz w:val="28"/>
          <w:szCs w:val="28"/>
        </w:rPr>
        <w:t>学时</w:t>
      </w:r>
      <w:r>
        <w:rPr>
          <w:rFonts w:ascii="仿宋" w:hAnsi="仿宋" w:eastAsia="仿宋" w:cs="仿宋"/>
          <w:spacing w:val="-1"/>
          <w:sz w:val="28"/>
          <w:szCs w:val="28"/>
        </w:rPr>
        <w:t>，教学工作量饱满，应高于所在教研室或课程组平均水平。</w:t>
      </w:r>
    </w:p>
    <w:p w14:paraId="7F1ECE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outlineLvl w:val="0"/>
        <w:rPr>
          <w:rFonts w:ascii="仿宋" w:hAnsi="仿宋" w:eastAsia="仿宋" w:cs="仿宋"/>
          <w:b/>
          <w:bCs/>
          <w:spacing w:val="-4"/>
          <w:sz w:val="28"/>
          <w:szCs w:val="28"/>
        </w:rPr>
      </w:pPr>
      <w:r>
        <w:rPr>
          <w:rFonts w:ascii="Times New Roman" w:hAnsi="Times New Roman" w:eastAsia="Times New Roman" w:cs="Times New Roman"/>
          <w:spacing w:val="-1"/>
          <w:sz w:val="28"/>
          <w:szCs w:val="28"/>
        </w:rPr>
        <w:t>3.</w:t>
      </w:r>
      <w:r>
        <w:rPr>
          <w:rFonts w:ascii="仿宋" w:hAnsi="仿宋" w:eastAsia="仿宋" w:cs="仿宋"/>
          <w:spacing w:val="-1"/>
          <w:sz w:val="28"/>
          <w:szCs w:val="28"/>
        </w:rPr>
        <w:t>教学水平较高，教学效果优良，深受师生广泛好评，</w:t>
      </w:r>
      <w:r>
        <w:rPr>
          <w:rFonts w:ascii="仿宋" w:hAnsi="仿宋" w:eastAsia="仿宋" w:cs="仿宋"/>
          <w:b/>
          <w:bCs/>
          <w:spacing w:val="-1"/>
          <w:sz w:val="28"/>
          <w:szCs w:val="28"/>
        </w:rPr>
        <w:t>近</w:t>
      </w:r>
      <w:r>
        <w:rPr>
          <w:rFonts w:ascii="Times New Roman" w:hAnsi="Times New Roman" w:eastAsia="Times New Roman" w:cs="Times New Roman"/>
          <w:b/>
          <w:bCs/>
          <w:spacing w:val="-1"/>
          <w:sz w:val="28"/>
          <w:szCs w:val="28"/>
        </w:rPr>
        <w:t>3</w:t>
      </w:r>
      <w:r>
        <w:rPr>
          <w:rFonts w:ascii="仿宋" w:hAnsi="仿宋" w:eastAsia="仿宋" w:cs="仿宋"/>
          <w:b/>
          <w:bCs/>
          <w:spacing w:val="-1"/>
          <w:sz w:val="28"/>
          <w:szCs w:val="28"/>
        </w:rPr>
        <w:t>年获学校</w:t>
      </w:r>
      <w:r>
        <w:rPr>
          <w:rFonts w:ascii="仿宋" w:hAnsi="仿宋" w:eastAsia="仿宋" w:cs="仿宋"/>
          <w:b/>
          <w:bCs/>
          <w:spacing w:val="-4"/>
          <w:sz w:val="28"/>
          <w:szCs w:val="28"/>
        </w:rPr>
        <w:t>年度教学质量考核优秀</w:t>
      </w:r>
      <w:r>
        <w:rPr>
          <w:rFonts w:ascii="Times New Roman" w:hAnsi="Times New Roman" w:eastAsia="Times New Roman" w:cs="Times New Roman"/>
          <w:b/>
          <w:bCs/>
          <w:spacing w:val="-4"/>
          <w:sz w:val="28"/>
          <w:szCs w:val="28"/>
        </w:rPr>
        <w:t>1</w:t>
      </w:r>
      <w:r>
        <w:rPr>
          <w:rFonts w:ascii="仿宋" w:hAnsi="仿宋" w:eastAsia="仿宋" w:cs="仿宋"/>
          <w:b/>
          <w:bCs/>
          <w:spacing w:val="-4"/>
          <w:sz w:val="28"/>
          <w:szCs w:val="28"/>
        </w:rPr>
        <w:t>次以上。</w:t>
      </w:r>
    </w:p>
    <w:p w14:paraId="4FAFFC3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60"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z w:val="28"/>
          <w:szCs w:val="28"/>
        </w:rPr>
        <w:t>4.</w:t>
      </w:r>
      <w:r>
        <w:rPr>
          <w:rFonts w:ascii="仿宋" w:hAnsi="仿宋" w:eastAsia="仿宋" w:cs="仿宋"/>
          <w:sz w:val="28"/>
          <w:szCs w:val="28"/>
        </w:rPr>
        <w:t>任现职以来，取得一定的教研和科研等业绩。主持过</w:t>
      </w:r>
      <w:r>
        <w:rPr>
          <w:rFonts w:ascii="仿宋" w:hAnsi="仿宋" w:eastAsia="仿宋" w:cs="仿宋"/>
          <w:spacing w:val="-1"/>
          <w:sz w:val="28"/>
          <w:szCs w:val="28"/>
        </w:rPr>
        <w:t>质量工程项目并发表过教研论文，主持过科研项目并发表过科研论文。</w:t>
      </w:r>
    </w:p>
    <w:p w14:paraId="575A29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outlineLvl w:val="1"/>
        <w:rPr>
          <w:rFonts w:ascii="仿宋" w:hAnsi="仿宋" w:eastAsia="仿宋" w:cs="仿宋"/>
          <w:sz w:val="28"/>
          <w:szCs w:val="28"/>
        </w:rPr>
      </w:pPr>
      <w:r>
        <w:rPr>
          <w:rFonts w:ascii="Times New Roman" w:hAnsi="Times New Roman" w:eastAsia="Times New Roman" w:cs="Times New Roman"/>
          <w:spacing w:val="-2"/>
          <w:sz w:val="28"/>
          <w:szCs w:val="28"/>
        </w:rPr>
        <w:t>5.</w:t>
      </w:r>
      <w:r>
        <w:rPr>
          <w:rFonts w:ascii="仿宋" w:hAnsi="仿宋" w:eastAsia="仿宋" w:cs="仿宋"/>
          <w:spacing w:val="-2"/>
          <w:sz w:val="28"/>
          <w:szCs w:val="28"/>
        </w:rPr>
        <w:t>作为主讲教师，</w:t>
      </w:r>
      <w:r>
        <w:rPr>
          <w:rFonts w:ascii="仿宋" w:hAnsi="仿宋" w:eastAsia="仿宋" w:cs="仿宋"/>
          <w:b/>
          <w:bCs/>
          <w:spacing w:val="-2"/>
          <w:sz w:val="28"/>
          <w:szCs w:val="28"/>
        </w:rPr>
        <w:t>获得校级及以上教师教学竞赛二等奖及以上奖励。</w:t>
      </w:r>
    </w:p>
    <w:p w14:paraId="1DE238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outlineLvl w:val="0"/>
        <w:rPr>
          <w:rFonts w:ascii="仿宋" w:hAnsi="仿宋" w:eastAsia="仿宋" w:cs="仿宋"/>
          <w:sz w:val="28"/>
          <w:szCs w:val="28"/>
        </w:rPr>
      </w:pPr>
      <w:r>
        <w:rPr>
          <w:rFonts w:ascii="Times New Roman" w:hAnsi="Times New Roman" w:eastAsia="Times New Roman" w:cs="Times New Roman"/>
          <w:sz w:val="28"/>
          <w:szCs w:val="28"/>
        </w:rPr>
        <w:t>6.</w:t>
      </w:r>
      <w:r>
        <w:rPr>
          <w:rFonts w:ascii="仿宋" w:hAnsi="仿宋" w:eastAsia="仿宋" w:cs="仿宋"/>
          <w:sz w:val="28"/>
          <w:szCs w:val="28"/>
        </w:rPr>
        <w:t>关爱学生成长，积极指导学生开展研究性学习、研究项目训练、学</w:t>
      </w:r>
      <w:r>
        <w:rPr>
          <w:rFonts w:ascii="仿宋" w:hAnsi="仿宋" w:eastAsia="仿宋" w:cs="仿宋"/>
          <w:spacing w:val="-2"/>
          <w:sz w:val="28"/>
          <w:szCs w:val="28"/>
        </w:rPr>
        <w:t>科竞赛等活动，</w:t>
      </w:r>
      <w:r>
        <w:rPr>
          <w:rFonts w:ascii="仿宋" w:hAnsi="仿宋" w:eastAsia="仿宋" w:cs="仿宋"/>
          <w:b/>
          <w:bCs/>
          <w:spacing w:val="-2"/>
          <w:sz w:val="28"/>
          <w:szCs w:val="28"/>
        </w:rPr>
        <w:t>作为第一指导老师获得</w:t>
      </w:r>
      <w:r>
        <w:rPr>
          <w:rFonts w:ascii="Times New Roman" w:hAnsi="Times New Roman" w:eastAsia="Times New Roman" w:cs="Times New Roman"/>
          <w:b/>
          <w:bCs/>
          <w:spacing w:val="-2"/>
          <w:sz w:val="28"/>
          <w:szCs w:val="28"/>
        </w:rPr>
        <w:t>AB</w:t>
      </w:r>
      <w:r>
        <w:rPr>
          <w:rFonts w:ascii="仿宋" w:hAnsi="仿宋" w:eastAsia="仿宋" w:cs="仿宋"/>
          <w:b/>
          <w:bCs/>
          <w:spacing w:val="-2"/>
          <w:sz w:val="28"/>
          <w:szCs w:val="28"/>
        </w:rPr>
        <w:t>类赛事校级以</w:t>
      </w:r>
      <w:r>
        <w:rPr>
          <w:rFonts w:ascii="仿宋" w:hAnsi="仿宋" w:eastAsia="仿宋" w:cs="仿宋"/>
          <w:b/>
          <w:bCs/>
          <w:spacing w:val="-3"/>
          <w:sz w:val="28"/>
          <w:szCs w:val="28"/>
        </w:rPr>
        <w:t>上奖励。</w:t>
      </w:r>
    </w:p>
    <w:p w14:paraId="7120A1C5"/>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55A6F">
    <w:pPr>
      <w:pStyle w:val="3"/>
      <w:rPr>
        <w:rFonts w:hint="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152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DE152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Tg1MGIzZjk1YWViYWYzMGFkMzQyZjQyMzQyZjQifQ=="/>
  </w:docVars>
  <w:rsids>
    <w:rsidRoot w:val="36AD0EC2"/>
    <w:rsid w:val="01061523"/>
    <w:rsid w:val="12FD7E63"/>
    <w:rsid w:val="193F394D"/>
    <w:rsid w:val="36AD0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1137</Words>
  <Characters>1165</Characters>
  <Lines>0</Lines>
  <Paragraphs>0</Paragraphs>
  <TotalTime>21</TotalTime>
  <ScaleCrop>false</ScaleCrop>
  <LinksUpToDate>false</LinksUpToDate>
  <CharactersWithSpaces>1170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2024-10-08T03:22:00Z</dcterms:created>
  <dc:creator>张雪</dc:creator>
  <cp:lastModifiedBy>Acer</cp:lastModifiedBy>
  <cp:lastPrinted>2024-10-08T06:24:56Z</cp:lastPrinted>
  <dcterms:modified xsi:type="dcterms:W3CDTF">2024-10-08T06:36:21Z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43CF22146C894CF79A10DBC44561970E_11</vt:lpwstr>
  </property>
</Properties>
</file>